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4F51" w14:textId="53C9EEA6" w:rsidR="00FB10AC" w:rsidRDefault="00AE7AA5" w:rsidP="009A0206">
      <w:pPr>
        <w:spacing w:after="0"/>
        <w:rPr>
          <w:rFonts w:ascii="Cambria" w:eastAsia="Times New Roman" w:hAnsi="Cambr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C40F0">
        <w:rPr>
          <w:rFonts w:ascii="Cambria" w:eastAsia="Times New Roman" w:hAnsi="Cambr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4D5413B" w14:textId="04342FA2" w:rsidR="00733302" w:rsidRDefault="00733302" w:rsidP="009A0206">
      <w:pPr>
        <w:spacing w:after="0"/>
        <w:rPr>
          <w:rFonts w:ascii="Cambria" w:hAnsi="Cambria"/>
        </w:rPr>
      </w:pPr>
    </w:p>
    <w:p w14:paraId="6113F9FE" w14:textId="6003EF8C" w:rsidR="00733302" w:rsidRPr="0093303F" w:rsidRDefault="0093303F" w:rsidP="00733302">
      <w:pPr>
        <w:spacing w:after="0"/>
        <w:contextualSpacing/>
        <w:jc w:val="center"/>
        <w:rPr>
          <w:rFonts w:ascii="Cambria" w:hAnsi="Cambria" w:cstheme="minorHAnsi"/>
          <w:b/>
          <w:sz w:val="28"/>
          <w:szCs w:val="36"/>
        </w:rPr>
      </w:pPr>
      <w:r w:rsidRPr="0093303F">
        <w:rPr>
          <w:rFonts w:ascii="Cambria" w:hAnsi="Cambria" w:cstheme="minorHAnsi"/>
          <w:b/>
          <w:sz w:val="28"/>
          <w:szCs w:val="36"/>
        </w:rPr>
        <w:t>CAREER DAY VOLUNTEER &amp; SPEAKER TIPS</w:t>
      </w:r>
    </w:p>
    <w:p w14:paraId="5FD81D30" w14:textId="5EF6387C" w:rsidR="0093303F" w:rsidRPr="0093303F" w:rsidRDefault="0093303F" w:rsidP="0093303F">
      <w:pPr>
        <w:spacing w:after="0"/>
        <w:contextualSpacing/>
        <w:rPr>
          <w:rFonts w:ascii="Cambria" w:hAnsi="Cambria"/>
          <w:b/>
          <w:sz w:val="14"/>
          <w:szCs w:val="36"/>
        </w:rPr>
      </w:pPr>
    </w:p>
    <w:p w14:paraId="094EBDC8" w14:textId="079E0277" w:rsidR="00CE6939" w:rsidRPr="00733302" w:rsidRDefault="0089489E" w:rsidP="00733302">
      <w:pPr>
        <w:spacing w:after="0"/>
        <w:contextualSpacing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</w:r>
      <w:r w:rsidR="00733302">
        <w:rPr>
          <w:rFonts w:ascii="Cambria" w:hAnsi="Cambria"/>
          <w:b/>
          <w:sz w:val="36"/>
          <w:szCs w:val="36"/>
        </w:rPr>
        <w:pict w14:anchorId="3E4188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8.35pt;height:579.4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83a883">
            <v:textbox style="mso-next-textbox:#_x0000_s1026" inset="28.8pt,25.2pt,21.6pt">
              <w:txbxContent>
                <w:p w14:paraId="4AE7E73B" w14:textId="4589BC17" w:rsidR="00733302" w:rsidRPr="00733302" w:rsidRDefault="00733302" w:rsidP="00733302">
                  <w:pPr>
                    <w:spacing w:after="0"/>
                    <w:contextualSpacing/>
                    <w:rPr>
                      <w:rFonts w:cstheme="minorHAnsi"/>
                      <w:i/>
                      <w:sz w:val="32"/>
                      <w:szCs w:val="36"/>
                    </w:rPr>
                  </w:pPr>
                  <w:r w:rsidRPr="00733302">
                    <w:rPr>
                      <w:rFonts w:cstheme="minorHAnsi"/>
                      <w:i/>
                      <w:sz w:val="24"/>
                      <w:szCs w:val="36"/>
                    </w:rPr>
                    <w:t>So, you’ve agreed to talk with student… now what?</w:t>
                  </w:r>
                </w:p>
                <w:p w14:paraId="6F0A9D31" w14:textId="08A206B4" w:rsidR="00763EE8" w:rsidRPr="00733302" w:rsidRDefault="00763EE8" w:rsidP="00733302">
                  <w:pPr>
                    <w:spacing w:after="0"/>
                    <w:contextualSpacing/>
                    <w:rPr>
                      <w:rFonts w:cstheme="minorHAnsi"/>
                      <w:i/>
                      <w:sz w:val="24"/>
                      <w:szCs w:val="28"/>
                    </w:rPr>
                  </w:pPr>
                  <w:r w:rsidRPr="00733302">
                    <w:rPr>
                      <w:rFonts w:cstheme="minorHAnsi"/>
                      <w:i/>
                      <w:sz w:val="24"/>
                      <w:szCs w:val="28"/>
                    </w:rPr>
                    <w:t>Even CEOs can get nervous talking to a roomful of teenagers.</w:t>
                  </w:r>
                </w:p>
                <w:p w14:paraId="053D5013" w14:textId="0DC97C81" w:rsidR="00FB10AC" w:rsidRPr="00733302" w:rsidRDefault="00437CBD" w:rsidP="00733302">
                  <w:pPr>
                    <w:pStyle w:val="NoSpacing"/>
                    <w:contextualSpacing/>
                    <w:rPr>
                      <w:rFonts w:cstheme="minorHAnsi"/>
                      <w:i/>
                      <w:sz w:val="24"/>
                      <w:szCs w:val="28"/>
                    </w:rPr>
                  </w:pPr>
                  <w:r w:rsidRPr="00733302">
                    <w:rPr>
                      <w:rFonts w:cstheme="minorHAnsi"/>
                      <w:i/>
                      <w:sz w:val="24"/>
                      <w:szCs w:val="28"/>
                    </w:rPr>
                    <w:t>Here</w:t>
                  </w:r>
                  <w:r w:rsidR="00524C9F" w:rsidRPr="00733302">
                    <w:rPr>
                      <w:rFonts w:cstheme="minorHAnsi"/>
                      <w:i/>
                      <w:sz w:val="24"/>
                      <w:szCs w:val="28"/>
                    </w:rPr>
                    <w:t xml:space="preserve"> are some </w:t>
                  </w:r>
                  <w:r w:rsidR="00524C9F" w:rsidRPr="00733302">
                    <w:rPr>
                      <w:rFonts w:cstheme="minorHAnsi"/>
                      <w:b/>
                      <w:i/>
                      <w:sz w:val="24"/>
                      <w:szCs w:val="28"/>
                    </w:rPr>
                    <w:t>speaker tips</w:t>
                  </w:r>
                  <w:r w:rsidR="00524C9F" w:rsidRPr="00733302">
                    <w:rPr>
                      <w:rFonts w:cstheme="minorHAnsi"/>
                      <w:i/>
                      <w:sz w:val="24"/>
                      <w:szCs w:val="28"/>
                    </w:rPr>
                    <w:t xml:space="preserve"> f</w:t>
                  </w:r>
                  <w:r w:rsidR="005374F7" w:rsidRPr="00733302">
                    <w:rPr>
                      <w:rFonts w:cstheme="minorHAnsi"/>
                      <w:i/>
                      <w:sz w:val="24"/>
                      <w:szCs w:val="28"/>
                    </w:rPr>
                    <w:t>or connecting with high school students.</w:t>
                  </w:r>
                </w:p>
                <w:p w14:paraId="1C359257" w14:textId="77777777" w:rsidR="00CE6939" w:rsidRDefault="00CE6939" w:rsidP="00FB10AC">
                  <w:pPr>
                    <w:pStyle w:val="NoSpacing"/>
                    <w:rPr>
                      <w:rFonts w:ascii="Cambria" w:hAnsi="Cambria"/>
                      <w:b/>
                      <w:color w:val="83A883"/>
                      <w:sz w:val="24"/>
                    </w:rPr>
                  </w:pPr>
                </w:p>
                <w:p w14:paraId="4E3BD83D" w14:textId="77777777" w:rsidR="009B2258" w:rsidRDefault="009B2258" w:rsidP="00FB10AC">
                  <w:pPr>
                    <w:pStyle w:val="NoSpacing"/>
                    <w:rPr>
                      <w:rFonts w:ascii="Cambria" w:hAnsi="Cambria"/>
                      <w:b/>
                      <w:color w:val="83A883"/>
                      <w:sz w:val="23"/>
                      <w:szCs w:val="23"/>
                    </w:rPr>
                  </w:pPr>
                </w:p>
                <w:p w14:paraId="68E384AF" w14:textId="77777777" w:rsidR="00FB10AC" w:rsidRPr="00733302" w:rsidRDefault="005374F7" w:rsidP="00FB10AC">
                  <w:pPr>
                    <w:pStyle w:val="NoSpacing"/>
                    <w:rPr>
                      <w:rFonts w:ascii="Cambria" w:hAnsi="Cambria"/>
                      <w:b/>
                      <w:color w:val="22677E"/>
                      <w:sz w:val="24"/>
                      <w:szCs w:val="23"/>
                    </w:rPr>
                  </w:pPr>
                  <w:r w:rsidRPr="00733302">
                    <w:rPr>
                      <w:rFonts w:ascii="Cambria" w:hAnsi="Cambria"/>
                      <w:b/>
                      <w:color w:val="22677E"/>
                      <w:sz w:val="24"/>
                      <w:szCs w:val="23"/>
                    </w:rPr>
                    <w:t xml:space="preserve">Be yourself. </w:t>
                  </w:r>
                </w:p>
                <w:p w14:paraId="4B53A96D" w14:textId="77777777" w:rsidR="00733302" w:rsidRDefault="005374F7" w:rsidP="00FB10AC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Students appreciate adults who will talk to them like adults.</w:t>
                  </w:r>
                  <w:r w:rsidR="00733302">
                    <w:rPr>
                      <w:sz w:val="23"/>
                      <w:szCs w:val="23"/>
                    </w:rPr>
                    <w:t xml:space="preserve"> </w:t>
                  </w:r>
                </w:p>
                <w:p w14:paraId="16734572" w14:textId="547944DD" w:rsidR="005374F7" w:rsidRDefault="005374F7" w:rsidP="00FB10AC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Don’t worry about impressing them. Just be real. </w:t>
                  </w:r>
                </w:p>
                <w:p w14:paraId="5F3BF16A" w14:textId="77777777" w:rsidR="0001477D" w:rsidRDefault="0001477D" w:rsidP="00FB10AC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19A968E5" w14:textId="77777777" w:rsidR="0001477D" w:rsidRPr="00733302" w:rsidRDefault="0001477D" w:rsidP="0001477D">
                  <w:pPr>
                    <w:pStyle w:val="NoSpacing"/>
                    <w:rPr>
                      <w:color w:val="22677E"/>
                      <w:sz w:val="24"/>
                      <w:szCs w:val="23"/>
                    </w:rPr>
                  </w:pPr>
                  <w:r w:rsidRPr="00733302">
                    <w:rPr>
                      <w:rFonts w:ascii="Cambria" w:hAnsi="Cambria"/>
                      <w:b/>
                      <w:color w:val="22677E"/>
                      <w:sz w:val="24"/>
                      <w:szCs w:val="23"/>
                    </w:rPr>
                    <w:t xml:space="preserve">Describe your job. </w:t>
                  </w:r>
                </w:p>
                <w:p w14:paraId="1329D690" w14:textId="77777777" w:rsidR="0001477D" w:rsidRDefault="0001477D" w:rsidP="0001477D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Don’t assume that students know what an architect, engineer, radiologist or carpenter does. </w:t>
                  </w:r>
                </w:p>
                <w:p w14:paraId="4718FCB9" w14:textId="77777777" w:rsidR="00A006DC" w:rsidRDefault="00A006DC" w:rsidP="0001477D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Explain your responsibilities and projects. Highlight the best and worst parts. Be colorful. </w:t>
                  </w:r>
                </w:p>
                <w:p w14:paraId="24A417B4" w14:textId="77777777" w:rsidR="00A006DC" w:rsidRDefault="00A006DC" w:rsidP="0001477D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462E2DB5" w14:textId="4A936DEF" w:rsidR="00A006DC" w:rsidRPr="00733302" w:rsidRDefault="009B2258" w:rsidP="00A006DC">
                  <w:pPr>
                    <w:pStyle w:val="NoSpacing"/>
                    <w:rPr>
                      <w:color w:val="22677E"/>
                      <w:sz w:val="24"/>
                      <w:szCs w:val="23"/>
                    </w:rPr>
                  </w:pPr>
                  <w:r w:rsidRPr="00733302">
                    <w:rPr>
                      <w:rFonts w:ascii="Cambria" w:hAnsi="Cambria"/>
                      <w:b/>
                      <w:color w:val="22677E"/>
                      <w:sz w:val="24"/>
                      <w:szCs w:val="23"/>
                    </w:rPr>
                    <w:t>Share</w:t>
                  </w:r>
                  <w:r w:rsidR="00A006DC" w:rsidRPr="00733302">
                    <w:rPr>
                      <w:rFonts w:ascii="Cambria" w:hAnsi="Cambria"/>
                      <w:b/>
                      <w:color w:val="22677E"/>
                      <w:sz w:val="24"/>
                      <w:szCs w:val="23"/>
                    </w:rPr>
                    <w:t xml:space="preserve"> your own education </w:t>
                  </w:r>
                  <w:r w:rsidR="00733302">
                    <w:rPr>
                      <w:rFonts w:ascii="Cambria" w:hAnsi="Cambria"/>
                      <w:b/>
                      <w:color w:val="22677E"/>
                      <w:sz w:val="24"/>
                      <w:szCs w:val="23"/>
                    </w:rPr>
                    <w:t>&amp;</w:t>
                  </w:r>
                  <w:r w:rsidR="00A006DC" w:rsidRPr="00733302">
                    <w:rPr>
                      <w:rFonts w:ascii="Cambria" w:hAnsi="Cambria"/>
                      <w:b/>
                      <w:color w:val="22677E"/>
                      <w:sz w:val="24"/>
                      <w:szCs w:val="23"/>
                    </w:rPr>
                    <w:t xml:space="preserve"> career path. </w:t>
                  </w:r>
                </w:p>
                <w:p w14:paraId="749C4002" w14:textId="5A5EE15D" w:rsidR="00A006DC" w:rsidRDefault="00A006DC" w:rsidP="00A006DC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Students often think they will choose a job and then do that job forever, which is both unlikely </w:t>
                  </w:r>
                  <w:r w:rsidR="00733302">
                    <w:rPr>
                      <w:sz w:val="23"/>
                      <w:szCs w:val="23"/>
                    </w:rPr>
                    <w:t xml:space="preserve">&amp; </w:t>
                  </w:r>
                  <w:r>
                    <w:rPr>
                      <w:sz w:val="23"/>
                      <w:szCs w:val="23"/>
                    </w:rPr>
                    <w:t xml:space="preserve">anxiety-provoking. Many people start in one field and </w:t>
                  </w:r>
                  <w:r w:rsidR="00733302">
                    <w:rPr>
                      <w:sz w:val="23"/>
                      <w:szCs w:val="23"/>
                    </w:rPr>
                    <w:t xml:space="preserve">then </w:t>
                  </w:r>
                  <w:r>
                    <w:rPr>
                      <w:sz w:val="23"/>
                      <w:szCs w:val="23"/>
                    </w:rPr>
                    <w:t xml:space="preserve">switch. Describing your path, and </w:t>
                  </w:r>
                  <w:r w:rsidR="009B2258">
                    <w:rPr>
                      <w:sz w:val="23"/>
                      <w:szCs w:val="23"/>
                    </w:rPr>
                    <w:t xml:space="preserve">any twists and turns along the way, </w:t>
                  </w:r>
                  <w:r>
                    <w:rPr>
                      <w:sz w:val="23"/>
                      <w:szCs w:val="23"/>
                    </w:rPr>
                    <w:t>is likely to be both interesting and reassuring to students</w:t>
                  </w:r>
                  <w:r w:rsidR="00733302">
                    <w:rPr>
                      <w:sz w:val="23"/>
                      <w:szCs w:val="23"/>
                    </w:rPr>
                    <w:t>!</w:t>
                  </w:r>
                </w:p>
                <w:p w14:paraId="295082F7" w14:textId="77777777" w:rsidR="00A006DC" w:rsidRDefault="00A006DC" w:rsidP="0001477D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10BD097C" w14:textId="77777777" w:rsidR="0001477D" w:rsidRPr="00733302" w:rsidRDefault="00A006DC" w:rsidP="0001477D">
                  <w:pPr>
                    <w:pStyle w:val="NoSpacing"/>
                    <w:rPr>
                      <w:color w:val="22677E"/>
                      <w:sz w:val="24"/>
                      <w:szCs w:val="23"/>
                    </w:rPr>
                  </w:pPr>
                  <w:r w:rsidRPr="00733302">
                    <w:rPr>
                      <w:rFonts w:ascii="Cambria" w:hAnsi="Cambria"/>
                      <w:b/>
                      <w:color w:val="22677E"/>
                      <w:sz w:val="24"/>
                      <w:szCs w:val="23"/>
                    </w:rPr>
                    <w:t>Explain what it REALLY takes to succeed at work</w:t>
                  </w:r>
                  <w:r w:rsidR="0001477D" w:rsidRPr="00733302">
                    <w:rPr>
                      <w:rFonts w:ascii="Cambria" w:hAnsi="Cambria"/>
                      <w:b/>
                      <w:color w:val="22677E"/>
                      <w:sz w:val="24"/>
                      <w:szCs w:val="23"/>
                    </w:rPr>
                    <w:t xml:space="preserve">. </w:t>
                  </w:r>
                </w:p>
                <w:p w14:paraId="3F21A606" w14:textId="2B897F0E" w:rsidR="00A006DC" w:rsidRDefault="00A006DC" w:rsidP="00A006DC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Do</w:t>
                  </w:r>
                  <w:r w:rsidR="00733302">
                    <w:rPr>
                      <w:sz w:val="23"/>
                      <w:szCs w:val="23"/>
                    </w:rPr>
                    <w:t xml:space="preserve"> t</w:t>
                  </w:r>
                  <w:r>
                    <w:rPr>
                      <w:sz w:val="23"/>
                      <w:szCs w:val="23"/>
                    </w:rPr>
                    <w:t xml:space="preserve">alk about the specific skills you need for your job. But also talk about the more universal skills needed to be successful </w:t>
                  </w:r>
                  <w:r w:rsidR="00DC21D0">
                    <w:rPr>
                      <w:sz w:val="23"/>
                      <w:szCs w:val="23"/>
                    </w:rPr>
                    <w:t xml:space="preserve">in your workplace, such as teamwork, showing up on time, good communication, creative problem-solving, </w:t>
                  </w:r>
                  <w:r w:rsidR="009945BB">
                    <w:rPr>
                      <w:sz w:val="23"/>
                      <w:szCs w:val="23"/>
                    </w:rPr>
                    <w:t xml:space="preserve">ethics, </w:t>
                  </w:r>
                  <w:r w:rsidR="00DC21D0">
                    <w:rPr>
                      <w:sz w:val="23"/>
                      <w:szCs w:val="23"/>
                    </w:rPr>
                    <w:t xml:space="preserve">etc. </w:t>
                  </w:r>
                </w:p>
                <w:p w14:paraId="08EB1511" w14:textId="77777777" w:rsidR="00A006DC" w:rsidRDefault="00DC21D0" w:rsidP="00A006DC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14:paraId="3D93DB55" w14:textId="77777777" w:rsidR="00A006DC" w:rsidRPr="00733302" w:rsidRDefault="00A006DC" w:rsidP="00A006DC">
                  <w:pPr>
                    <w:pStyle w:val="NoSpacing"/>
                    <w:rPr>
                      <w:color w:val="22677E"/>
                      <w:sz w:val="24"/>
                      <w:szCs w:val="23"/>
                    </w:rPr>
                  </w:pPr>
                  <w:r w:rsidRPr="00733302">
                    <w:rPr>
                      <w:rFonts w:ascii="Cambria" w:hAnsi="Cambria"/>
                      <w:b/>
                      <w:color w:val="22677E"/>
                      <w:sz w:val="24"/>
                      <w:szCs w:val="23"/>
                    </w:rPr>
                    <w:t xml:space="preserve">Talk to the whole room. </w:t>
                  </w:r>
                </w:p>
                <w:p w14:paraId="6C522185" w14:textId="77777777" w:rsidR="00A006DC" w:rsidRDefault="00A006DC" w:rsidP="00A006DC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You might notice several students who are particularly attentive and some in the back who appear disengaged. Don’t be unnerved. Just keep looking for opportunities to</w:t>
                  </w:r>
                  <w:r w:rsidR="00D54EC8">
                    <w:rPr>
                      <w:sz w:val="23"/>
                      <w:szCs w:val="23"/>
                    </w:rPr>
                    <w:t xml:space="preserve"> connect</w:t>
                  </w:r>
                  <w:r>
                    <w:rPr>
                      <w:sz w:val="23"/>
                      <w:szCs w:val="23"/>
                    </w:rPr>
                    <w:t xml:space="preserve">. Students are almost always listening, even if they aren’t making eye contact with you. </w:t>
                  </w:r>
                </w:p>
                <w:p w14:paraId="25DCDCC3" w14:textId="77777777" w:rsidR="0001477D" w:rsidRDefault="0001477D" w:rsidP="00FB10AC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250DD89E" w14:textId="77777777" w:rsidR="009B2258" w:rsidRPr="00733302" w:rsidRDefault="009B2258" w:rsidP="009B2258">
                  <w:pPr>
                    <w:pStyle w:val="NoSpacing"/>
                    <w:rPr>
                      <w:color w:val="22677E"/>
                      <w:sz w:val="24"/>
                      <w:szCs w:val="23"/>
                    </w:rPr>
                  </w:pPr>
                  <w:r w:rsidRPr="00733302">
                    <w:rPr>
                      <w:rFonts w:ascii="Cambria" w:hAnsi="Cambria"/>
                      <w:b/>
                      <w:color w:val="22677E"/>
                      <w:sz w:val="24"/>
                      <w:szCs w:val="23"/>
                    </w:rPr>
                    <w:t xml:space="preserve">Be concise. </w:t>
                  </w:r>
                </w:p>
                <w:p w14:paraId="1F3BEC95" w14:textId="7211121C" w:rsidR="009B2258" w:rsidRDefault="009B2258" w:rsidP="009B2258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It’s always better to talk for 5-10 minutes and then leave plenty of time for questions than to spend the whole time talking “at” students. </w:t>
                  </w:r>
                  <w:r w:rsidR="00401DD2">
                    <w:rPr>
                      <w:sz w:val="23"/>
                      <w:szCs w:val="23"/>
                    </w:rPr>
                    <w:t xml:space="preserve">Just save some material in reserve. </w:t>
                  </w:r>
                </w:p>
                <w:p w14:paraId="58EFD908" w14:textId="77777777" w:rsidR="009B2258" w:rsidRDefault="009B2258" w:rsidP="009B2258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0465FDFF" w14:textId="7BBC9A9D" w:rsidR="009B2258" w:rsidRPr="00733302" w:rsidRDefault="009B2258" w:rsidP="009B2258">
                  <w:pPr>
                    <w:pStyle w:val="NoSpacing"/>
                    <w:rPr>
                      <w:color w:val="22677E"/>
                      <w:sz w:val="24"/>
                      <w:szCs w:val="23"/>
                    </w:rPr>
                  </w:pPr>
                  <w:r w:rsidRPr="00733302">
                    <w:rPr>
                      <w:rFonts w:ascii="Cambria" w:hAnsi="Cambria"/>
                      <w:b/>
                      <w:color w:val="22677E"/>
                      <w:sz w:val="24"/>
                      <w:szCs w:val="23"/>
                    </w:rPr>
                    <w:t xml:space="preserve">Expect the expected and have fun! </w:t>
                  </w:r>
                </w:p>
                <w:p w14:paraId="57CDDD4D" w14:textId="00BED7FE" w:rsidR="00FB10AC" w:rsidRPr="004813F4" w:rsidRDefault="00D54EC8" w:rsidP="00FB10AC">
                  <w:pPr>
                    <w:pStyle w:val="NoSpacing"/>
                    <w:rPr>
                      <w:rFonts w:ascii="Cambria" w:hAnsi="Cambr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Students will probably ask </w:t>
                  </w:r>
                  <w:r w:rsidR="009B2258">
                    <w:rPr>
                      <w:sz w:val="23"/>
                      <w:szCs w:val="23"/>
                    </w:rPr>
                    <w:t>how much you make</w:t>
                  </w:r>
                  <w:r>
                    <w:rPr>
                      <w:sz w:val="23"/>
                      <w:szCs w:val="23"/>
                    </w:rPr>
                    <w:t>. (</w:t>
                  </w:r>
                  <w:r w:rsidR="009B2258">
                    <w:rPr>
                      <w:sz w:val="23"/>
                      <w:szCs w:val="23"/>
                    </w:rPr>
                    <w:t>You can always give general salary ranges</w:t>
                  </w:r>
                  <w:r>
                    <w:rPr>
                      <w:sz w:val="23"/>
                      <w:szCs w:val="23"/>
                    </w:rPr>
                    <w:t>.)</w:t>
                  </w:r>
                  <w:r w:rsidR="00733302">
                    <w:rPr>
                      <w:sz w:val="23"/>
                      <w:szCs w:val="23"/>
                    </w:rPr>
                    <w:br/>
                  </w:r>
                  <w:r w:rsidR="009B2258">
                    <w:rPr>
                      <w:sz w:val="23"/>
                      <w:szCs w:val="23"/>
                    </w:rPr>
                    <w:t>Students might</w:t>
                  </w:r>
                  <w:r>
                    <w:rPr>
                      <w:sz w:val="23"/>
                      <w:szCs w:val="23"/>
                    </w:rPr>
                    <w:t xml:space="preserve"> take a minute to warm up</w:t>
                  </w:r>
                  <w:r w:rsidRPr="00733302">
                    <w:rPr>
                      <w:b/>
                      <w:sz w:val="23"/>
                      <w:szCs w:val="23"/>
                    </w:rPr>
                    <w:t xml:space="preserve">. </w:t>
                  </w:r>
                  <w:r w:rsidR="009B2258" w:rsidRPr="00733302">
                    <w:rPr>
                      <w:b/>
                      <w:sz w:val="23"/>
                      <w:szCs w:val="23"/>
                    </w:rPr>
                    <w:t>Just remember:</w:t>
                  </w:r>
                  <w:r w:rsidR="009B2258">
                    <w:rPr>
                      <w:sz w:val="23"/>
                      <w:szCs w:val="23"/>
                    </w:rPr>
                    <w:t xml:space="preserve"> Our experience tells us that students are hungry for career advice and </w:t>
                  </w:r>
                  <w:r w:rsidR="00733302">
                    <w:rPr>
                      <w:sz w:val="23"/>
                      <w:szCs w:val="23"/>
                    </w:rPr>
                    <w:t>happy</w:t>
                  </w:r>
                  <w:r w:rsidR="009B2258">
                    <w:rPr>
                      <w:sz w:val="23"/>
                      <w:szCs w:val="23"/>
                    </w:rPr>
                    <w:t xml:space="preserve"> to have adult</w:t>
                  </w:r>
                  <w:r w:rsidR="00733302">
                    <w:rPr>
                      <w:sz w:val="23"/>
                      <w:szCs w:val="23"/>
                    </w:rPr>
                    <w:t xml:space="preserve">s </w:t>
                  </w:r>
                  <w:r w:rsidR="009B2258">
                    <w:rPr>
                      <w:sz w:val="23"/>
                      <w:szCs w:val="23"/>
                    </w:rPr>
                    <w:t xml:space="preserve">tell them about </w:t>
                  </w:r>
                  <w:r w:rsidR="00733302">
                    <w:rPr>
                      <w:sz w:val="23"/>
                      <w:szCs w:val="23"/>
                    </w:rPr>
                    <w:t>opportunities and</w:t>
                  </w:r>
                  <w:r>
                    <w:rPr>
                      <w:sz w:val="23"/>
                      <w:szCs w:val="23"/>
                    </w:rPr>
                    <w:t xml:space="preserve"> illuminating</w:t>
                  </w:r>
                  <w:r w:rsidR="00733302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anecdotes about the “real world.”</w:t>
                  </w:r>
                </w:p>
              </w:txbxContent>
            </v:textbox>
            <w10:anchorlock/>
          </v:shape>
        </w:pict>
      </w:r>
      <w:bookmarkStart w:id="0" w:name="_GoBack"/>
      <w:bookmarkEnd w:id="0"/>
    </w:p>
    <w:sectPr w:rsidR="00CE6939" w:rsidRPr="00733302" w:rsidSect="00020DC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DE69" w14:textId="77777777" w:rsidR="0089489E" w:rsidRDefault="0089489E" w:rsidP="00733302">
      <w:pPr>
        <w:spacing w:after="0" w:line="240" w:lineRule="auto"/>
      </w:pPr>
      <w:r>
        <w:separator/>
      </w:r>
    </w:p>
  </w:endnote>
  <w:endnote w:type="continuationSeparator" w:id="0">
    <w:p w14:paraId="39AFA9E6" w14:textId="77777777" w:rsidR="0089489E" w:rsidRDefault="0089489E" w:rsidP="0073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m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5014" w14:textId="77777777" w:rsidR="00733302" w:rsidRDefault="00733302" w:rsidP="00733302">
    <w:pPr>
      <w:pStyle w:val="BasicParagraph"/>
      <w:suppressAutoHyphens/>
      <w:jc w:val="center"/>
      <w:rPr>
        <w:rFonts w:cstheme="minorHAnsi"/>
        <w:b/>
        <w:color w:val="22677E"/>
        <w:spacing w:val="5"/>
        <w:sz w:val="18"/>
        <w:szCs w:val="22"/>
      </w:rPr>
    </w:pPr>
    <w:r>
      <w:rPr>
        <w:rFonts w:asciiTheme="minorHAnsi" w:hAnsiTheme="minorHAnsi" w:cstheme="minorHAnsi"/>
        <w:b/>
        <w:color w:val="22677E"/>
        <w:spacing w:val="5"/>
        <w:sz w:val="22"/>
      </w:rPr>
      <w:softHyphen/>
      <w:t>CONNECT WITH US!</w:t>
    </w:r>
    <w:r>
      <w:rPr>
        <w:rFonts w:asciiTheme="minorHAnsi" w:hAnsiTheme="minorHAnsi" w:cstheme="minorHAnsi"/>
        <w:color w:val="22677E"/>
        <w:spacing w:val="5"/>
        <w:sz w:val="22"/>
      </w:rPr>
      <w:t xml:space="preserve"> </w:t>
    </w:r>
    <w:r>
      <w:rPr>
        <w:rFonts w:cstheme="minorHAnsi"/>
        <w:color w:val="22677E"/>
        <w:spacing w:val="5"/>
        <w:sz w:val="22"/>
      </w:rPr>
      <w:t xml:space="preserve"> </w:t>
    </w:r>
    <w:r>
      <w:rPr>
        <w:rStyle w:val="A1"/>
        <w:rFonts w:asciiTheme="minorHAnsi" w:hAnsiTheme="minorHAnsi" w:cstheme="minorHAnsi"/>
        <w:b/>
        <w:spacing w:val="5"/>
        <w:szCs w:val="22"/>
      </w:rPr>
      <w:t>PORTLANDWORKFORCEALLIANCE.ORG • ACEMENTOR.ORG/PORTLAND-OR</w:t>
    </w:r>
    <w:r>
      <w:rPr>
        <w:rStyle w:val="A1"/>
        <w:rFonts w:asciiTheme="minorHAnsi" w:hAnsiTheme="minorHAnsi" w:cstheme="minorHAnsi"/>
        <w:b/>
        <w:color w:val="22677E"/>
        <w:spacing w:val="5"/>
        <w:sz w:val="18"/>
        <w:szCs w:val="22"/>
      </w:rPr>
      <w:br/>
    </w:r>
    <w:r>
      <w:rPr>
        <w:rFonts w:asciiTheme="minorHAnsi" w:hAnsiTheme="minorHAnsi" w:cstheme="minorHAnsi"/>
        <w:b/>
        <w:noProof/>
        <w:sz w:val="36"/>
        <w:szCs w:val="36"/>
      </w:rPr>
      <w:drawing>
        <wp:inline distT="0" distB="0" distL="0" distR="0" wp14:anchorId="0181B82E" wp14:editId="688376EE">
          <wp:extent cx="161925" cy="1619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noProof/>
        <w:sz w:val="36"/>
        <w:szCs w:val="36"/>
      </w:rPr>
      <w:drawing>
        <wp:inline distT="0" distB="0" distL="0" distR="0" wp14:anchorId="16766779" wp14:editId="576C582F">
          <wp:extent cx="161925" cy="1619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caps/>
        <w:color w:val="22677E"/>
        <w:sz w:val="20"/>
        <w:szCs w:val="28"/>
      </w:rPr>
      <w:t xml:space="preserve">  </w:t>
    </w:r>
    <w:r>
      <w:rPr>
        <w:rFonts w:asciiTheme="minorHAnsi" w:hAnsiTheme="minorHAnsi" w:cstheme="minorHAnsi"/>
        <w:b/>
        <w:caps/>
        <w:color w:val="83A883"/>
        <w:sz w:val="20"/>
        <w:szCs w:val="28"/>
      </w:rPr>
      <w:t>PWork</w:t>
    </w:r>
    <w:r>
      <w:rPr>
        <w:rFonts w:asciiTheme="minorHAnsi" w:hAnsiTheme="minorHAnsi" w:cstheme="minorHAnsi"/>
        <w:b/>
        <w:caps/>
        <w:color w:val="83A883"/>
        <w:sz w:val="20"/>
        <w:szCs w:val="28"/>
      </w:rPr>
      <w:softHyphen/>
    </w:r>
    <w:r>
      <w:rPr>
        <w:rFonts w:asciiTheme="minorHAnsi" w:hAnsiTheme="minorHAnsi" w:cstheme="minorHAnsi"/>
        <w:b/>
        <w:caps/>
        <w:color w:val="83A883"/>
        <w:sz w:val="20"/>
        <w:szCs w:val="28"/>
      </w:rPr>
      <w:softHyphen/>
      <w:t>forcea</w:t>
    </w:r>
    <w:r>
      <w:rPr>
        <w:rFonts w:asciiTheme="minorHAnsi" w:hAnsiTheme="minorHAnsi" w:cstheme="minorHAnsi"/>
        <w:b/>
        <w:caps/>
        <w:color w:val="83A883"/>
        <w:sz w:val="20"/>
        <w:szCs w:val="28"/>
      </w:rPr>
      <w:tab/>
    </w:r>
    <w:r>
      <w:rPr>
        <w:rFonts w:asciiTheme="minorHAnsi" w:hAnsiTheme="minorHAnsi" w:cstheme="minorHAnsi"/>
        <w:b/>
        <w:noProof/>
        <w:color w:val="83A883"/>
        <w:sz w:val="36"/>
        <w:szCs w:val="36"/>
      </w:rPr>
      <w:drawing>
        <wp:inline distT="0" distB="0" distL="0" distR="0" wp14:anchorId="727FEAFF" wp14:editId="3067365E">
          <wp:extent cx="161925" cy="1619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noProof/>
        <w:color w:val="83A883"/>
        <w:sz w:val="36"/>
        <w:szCs w:val="36"/>
      </w:rPr>
      <w:drawing>
        <wp:inline distT="0" distB="0" distL="0" distR="0" wp14:anchorId="029D8633" wp14:editId="70320207">
          <wp:extent cx="161925" cy="161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noProof/>
        <w:color w:val="83A883"/>
        <w:sz w:val="36"/>
        <w:szCs w:val="36"/>
      </w:rPr>
      <w:drawing>
        <wp:inline distT="0" distB="0" distL="0" distR="0" wp14:anchorId="4984CCE4" wp14:editId="06B52B76">
          <wp:extent cx="161925" cy="161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caps/>
        <w:color w:val="83A883"/>
        <w:sz w:val="20"/>
        <w:szCs w:val="28"/>
      </w:rPr>
      <w:t xml:space="preserve">  PortlandworkforcealliancE</w:t>
    </w:r>
  </w:p>
  <w:p w14:paraId="2F24874A" w14:textId="77777777" w:rsidR="00733302" w:rsidRDefault="00733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38147" w14:textId="77777777" w:rsidR="0089489E" w:rsidRDefault="0089489E" w:rsidP="00733302">
      <w:pPr>
        <w:spacing w:after="0" w:line="240" w:lineRule="auto"/>
      </w:pPr>
      <w:r>
        <w:separator/>
      </w:r>
    </w:p>
  </w:footnote>
  <w:footnote w:type="continuationSeparator" w:id="0">
    <w:p w14:paraId="01839378" w14:textId="77777777" w:rsidR="0089489E" w:rsidRDefault="0089489E" w:rsidP="0073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0674" w14:textId="71F6C6DC" w:rsidR="00733302" w:rsidRDefault="00733302">
    <w:pPr>
      <w:pStyle w:val="Header"/>
    </w:pPr>
    <w:r w:rsidRPr="000C40F0">
      <w:rPr>
        <w:rFonts w:ascii="Cambria" w:hAnsi="Cambria"/>
        <w:b/>
        <w:noProof/>
        <w:sz w:val="36"/>
        <w:szCs w:val="36"/>
      </w:rPr>
      <w:drawing>
        <wp:inline distT="0" distB="0" distL="0" distR="0" wp14:anchorId="2337D1BF" wp14:editId="089BAB44">
          <wp:extent cx="3276600" cy="62748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el\Desktop\PWA Design\PWA Branding\PWA_logo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8977" cy="63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ED2"/>
    <w:multiLevelType w:val="hybridMultilevel"/>
    <w:tmpl w:val="4C94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29E3"/>
    <w:multiLevelType w:val="hybridMultilevel"/>
    <w:tmpl w:val="4BF4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06EE"/>
    <w:multiLevelType w:val="hybridMultilevel"/>
    <w:tmpl w:val="65A4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33A0"/>
    <w:multiLevelType w:val="hybridMultilevel"/>
    <w:tmpl w:val="9FC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2D3F"/>
    <w:multiLevelType w:val="hybridMultilevel"/>
    <w:tmpl w:val="EE9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72D1B"/>
    <w:multiLevelType w:val="hybridMultilevel"/>
    <w:tmpl w:val="3AC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E000B"/>
    <w:multiLevelType w:val="hybridMultilevel"/>
    <w:tmpl w:val="974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12B"/>
    <w:rsid w:val="0001477D"/>
    <w:rsid w:val="00020DC4"/>
    <w:rsid w:val="00093856"/>
    <w:rsid w:val="000A1329"/>
    <w:rsid w:val="000B197C"/>
    <w:rsid w:val="000C40F0"/>
    <w:rsid w:val="00147DB8"/>
    <w:rsid w:val="00173907"/>
    <w:rsid w:val="001D210D"/>
    <w:rsid w:val="00231B04"/>
    <w:rsid w:val="00242B08"/>
    <w:rsid w:val="0027126A"/>
    <w:rsid w:val="002877C0"/>
    <w:rsid w:val="002F774E"/>
    <w:rsid w:val="003463C7"/>
    <w:rsid w:val="003A3B14"/>
    <w:rsid w:val="003D2F58"/>
    <w:rsid w:val="003E02BB"/>
    <w:rsid w:val="00401DD2"/>
    <w:rsid w:val="00413C10"/>
    <w:rsid w:val="00437CBD"/>
    <w:rsid w:val="004813F4"/>
    <w:rsid w:val="004D329C"/>
    <w:rsid w:val="00524C9F"/>
    <w:rsid w:val="005374F7"/>
    <w:rsid w:val="00544FC4"/>
    <w:rsid w:val="00554063"/>
    <w:rsid w:val="005C2E54"/>
    <w:rsid w:val="005E6052"/>
    <w:rsid w:val="0060675C"/>
    <w:rsid w:val="00650AA1"/>
    <w:rsid w:val="006745EC"/>
    <w:rsid w:val="006D26D1"/>
    <w:rsid w:val="006E212B"/>
    <w:rsid w:val="00733302"/>
    <w:rsid w:val="00763EE8"/>
    <w:rsid w:val="00795469"/>
    <w:rsid w:val="007A3296"/>
    <w:rsid w:val="0089489E"/>
    <w:rsid w:val="008D67B2"/>
    <w:rsid w:val="008E65BA"/>
    <w:rsid w:val="008E7944"/>
    <w:rsid w:val="009009D6"/>
    <w:rsid w:val="0091490C"/>
    <w:rsid w:val="00930241"/>
    <w:rsid w:val="0093303F"/>
    <w:rsid w:val="009727A6"/>
    <w:rsid w:val="009945BB"/>
    <w:rsid w:val="009A0206"/>
    <w:rsid w:val="009B2258"/>
    <w:rsid w:val="00A006DC"/>
    <w:rsid w:val="00A03622"/>
    <w:rsid w:val="00A0607C"/>
    <w:rsid w:val="00A84C9A"/>
    <w:rsid w:val="00A96854"/>
    <w:rsid w:val="00AA1268"/>
    <w:rsid w:val="00AA3D4B"/>
    <w:rsid w:val="00AB16B0"/>
    <w:rsid w:val="00AE7AA5"/>
    <w:rsid w:val="00BB655F"/>
    <w:rsid w:val="00BD6EB1"/>
    <w:rsid w:val="00C61257"/>
    <w:rsid w:val="00CA7AC7"/>
    <w:rsid w:val="00CB042B"/>
    <w:rsid w:val="00CE1263"/>
    <w:rsid w:val="00CE6939"/>
    <w:rsid w:val="00CE7720"/>
    <w:rsid w:val="00D374A0"/>
    <w:rsid w:val="00D54EC8"/>
    <w:rsid w:val="00D7232D"/>
    <w:rsid w:val="00D757D9"/>
    <w:rsid w:val="00DA6C15"/>
    <w:rsid w:val="00DC21D0"/>
    <w:rsid w:val="00E67C80"/>
    <w:rsid w:val="00E71C74"/>
    <w:rsid w:val="00FB10AC"/>
    <w:rsid w:val="00FB5A0B"/>
    <w:rsid w:val="00FE53DC"/>
    <w:rsid w:val="00FE6DF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E0BE8E"/>
  <w15:docId w15:val="{52996F3C-66C5-4558-B8BE-029EACB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6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40F0"/>
    <w:pPr>
      <w:autoSpaceDE w:val="0"/>
      <w:autoSpaceDN w:val="0"/>
      <w:adjustRightInd w:val="0"/>
      <w:spacing w:after="0" w:line="240" w:lineRule="auto"/>
    </w:pPr>
    <w:rPr>
      <w:rFonts w:ascii="Stymie" w:hAnsi="Stymie" w:cs="Stymi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C40F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40F0"/>
    <w:rPr>
      <w:rFonts w:cs="Stymie"/>
      <w:color w:val="83A883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0C40F0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3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02"/>
  </w:style>
  <w:style w:type="paragraph" w:styleId="Footer">
    <w:name w:val="footer"/>
    <w:basedOn w:val="Normal"/>
    <w:link w:val="FooterChar"/>
    <w:uiPriority w:val="99"/>
    <w:unhideWhenUsed/>
    <w:rsid w:val="0073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02"/>
  </w:style>
  <w:style w:type="paragraph" w:customStyle="1" w:styleId="BasicParagraph">
    <w:name w:val="[Basic Paragraph]"/>
    <w:basedOn w:val="Normal"/>
    <w:uiPriority w:val="99"/>
    <w:rsid w:val="00733302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426C-0F9D-4DCE-BF12-5A963F84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dc:description/>
  <cp:lastModifiedBy>Kristin King</cp:lastModifiedBy>
  <cp:revision>2</cp:revision>
  <cp:lastPrinted>2014-12-09T01:16:00Z</cp:lastPrinted>
  <dcterms:created xsi:type="dcterms:W3CDTF">2018-10-18T20:35:00Z</dcterms:created>
  <dcterms:modified xsi:type="dcterms:W3CDTF">2018-10-18T20:35:00Z</dcterms:modified>
</cp:coreProperties>
</file>